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CC" w:rsidRPr="004A574D" w:rsidRDefault="004A574D">
      <w:pPr>
        <w:rPr>
          <w:b/>
          <w:sz w:val="24"/>
          <w:szCs w:val="24"/>
        </w:rPr>
      </w:pPr>
      <w:r w:rsidRPr="004A574D">
        <w:rPr>
          <w:b/>
          <w:sz w:val="24"/>
          <w:szCs w:val="24"/>
        </w:rPr>
        <w:t xml:space="preserve">Hazardous Materials: Managing the Incident, Fourth Edition </w:t>
      </w:r>
    </w:p>
    <w:p w:rsidR="004A574D" w:rsidRPr="004A574D" w:rsidRDefault="004A574D">
      <w:pPr>
        <w:rPr>
          <w:b/>
        </w:rPr>
      </w:pPr>
      <w:r w:rsidRPr="004A574D">
        <w:rPr>
          <w:b/>
        </w:rPr>
        <w:t>Chapter 1: The Hazardous Materials Management System</w:t>
      </w:r>
    </w:p>
    <w:p w:rsidR="004A574D" w:rsidRPr="004A574D" w:rsidRDefault="004A574D">
      <w:pPr>
        <w:rPr>
          <w:b/>
        </w:rPr>
      </w:pPr>
      <w:r w:rsidRPr="004A574D">
        <w:rPr>
          <w:b/>
        </w:rPr>
        <w:t xml:space="preserve">Chief Concepts </w:t>
      </w: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The primary target audience for this text includes HMTs,</w:t>
      </w:r>
      <w:r>
        <w:t xml:space="preserve"> </w:t>
      </w:r>
      <w:r>
        <w:t>the On-scene Incident Commander, the Hazmat Officer</w:t>
      </w:r>
      <w:r>
        <w:t xml:space="preserve"> </w:t>
      </w:r>
      <w:r>
        <w:t>(aka Group Supervisor or Branch Director) and members</w:t>
      </w:r>
      <w:r>
        <w:t xml:space="preserve"> </w:t>
      </w:r>
      <w:r>
        <w:t>of organized HMRTs.</w:t>
      </w:r>
    </w:p>
    <w:p w:rsidR="004A574D" w:rsidRDefault="004A574D" w:rsidP="004A574D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Hazardous materials: Any substance that jumps out of its</w:t>
      </w:r>
      <w:r>
        <w:t xml:space="preserve"> </w:t>
      </w:r>
      <w:r>
        <w:t>container when something goes wrong and hurts or</w:t>
      </w:r>
      <w:r>
        <w:t xml:space="preserve"> </w:t>
      </w:r>
      <w:r>
        <w:t>harms the things it touches (Benner).</w:t>
      </w:r>
    </w:p>
    <w:p w:rsidR="004A574D" w:rsidRDefault="004A574D" w:rsidP="004A574D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A hazardous materials incident can then be defined as the</w:t>
      </w:r>
      <w:r>
        <w:t xml:space="preserve"> </w:t>
      </w:r>
      <w:r>
        <w:t>release, or potential release, of a hazardous material from</w:t>
      </w:r>
      <w:r>
        <w:t xml:space="preserve"> </w:t>
      </w:r>
      <w:r>
        <w:t>its container into the environment (Benner).</w:t>
      </w:r>
    </w:p>
    <w:p w:rsidR="004A574D" w:rsidRDefault="004A574D" w:rsidP="004A574D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SARA, Title III is the primary federal legislation that</w:t>
      </w:r>
      <w:r>
        <w:t xml:space="preserve"> </w:t>
      </w:r>
      <w:r>
        <w:t>directly affects the local hazardous materials emergency</w:t>
      </w:r>
      <w:r>
        <w:t xml:space="preserve"> </w:t>
      </w:r>
      <w:r>
        <w:t>preparedness program. Responders should identify the</w:t>
      </w:r>
      <w:r>
        <w:t xml:space="preserve"> </w:t>
      </w:r>
      <w:r>
        <w:t>local agency responsible for the coordination of the</w:t>
      </w:r>
      <w:r>
        <w:t xml:space="preserve"> </w:t>
      </w:r>
      <w:r>
        <w:t>LEPC, as well as who represents the emergency response</w:t>
      </w:r>
      <w:r>
        <w:t xml:space="preserve"> </w:t>
      </w:r>
      <w:r>
        <w:t>community.</w:t>
      </w:r>
    </w:p>
    <w:p w:rsidR="004A574D" w:rsidRDefault="004A574D" w:rsidP="004A574D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OSHA Hazardous Waste Operations and Emergency</w:t>
      </w:r>
      <w:r>
        <w:t xml:space="preserve"> </w:t>
      </w:r>
      <w:r>
        <w:t>Response</w:t>
      </w:r>
      <w:r>
        <w:t xml:space="preserve"> </w:t>
      </w:r>
      <w:r>
        <w:t>(29 CFR 1910.120) is the primary federal law</w:t>
      </w:r>
      <w:r>
        <w:t xml:space="preserve"> </w:t>
      </w:r>
      <w:r>
        <w:t>that directly affects hazmat emergency response and</w:t>
      </w:r>
      <w:r>
        <w:t xml:space="preserve"> </w:t>
      </w:r>
      <w:r>
        <w:t>training activities in both the public and private sector.</w:t>
      </w:r>
    </w:p>
    <w:p w:rsidR="00CD5CA1" w:rsidRDefault="00CD5CA1" w:rsidP="00CD5CA1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OSHA 1910.120 is the LAW of the land. NFPA 472 is a</w:t>
      </w:r>
      <w:r w:rsidR="00CD5CA1">
        <w:t xml:space="preserve"> </w:t>
      </w:r>
      <w:r>
        <w:t>VOLUNTARY consensus standard. However, if you meet</w:t>
      </w:r>
      <w:r w:rsidR="00CD5CA1">
        <w:t xml:space="preserve"> </w:t>
      </w:r>
      <w:r>
        <w:t>the requirements of NFPA 472 you will exceed the OSHA</w:t>
      </w:r>
      <w:r w:rsidR="00CD5CA1">
        <w:t xml:space="preserve"> </w:t>
      </w:r>
      <w:r>
        <w:t>HAZWOPER emergency response training requirements</w:t>
      </w:r>
      <w:r w:rsidR="00CD5CA1">
        <w:t xml:space="preserve"> </w:t>
      </w:r>
      <w:r>
        <w:t>(paragraph q.6).</w:t>
      </w:r>
    </w:p>
    <w:p w:rsidR="00CD5CA1" w:rsidRDefault="00CD5CA1" w:rsidP="00CD5CA1">
      <w:pPr>
        <w:pStyle w:val="ListParagraph"/>
      </w:pPr>
    </w:p>
    <w:p w:rsidR="00CD5CA1" w:rsidRDefault="004A574D" w:rsidP="004A574D">
      <w:pPr>
        <w:pStyle w:val="ListParagraph"/>
        <w:numPr>
          <w:ilvl w:val="0"/>
          <w:numId w:val="1"/>
        </w:numPr>
      </w:pPr>
      <w:r>
        <w:t>The NFPA publishes a number of voluntary consensus</w:t>
      </w:r>
      <w:r w:rsidR="00CD5CA1">
        <w:t xml:space="preserve"> </w:t>
      </w:r>
      <w:r>
        <w:t>standards that directly influence hazmat/WMD emergency</w:t>
      </w:r>
      <w:r w:rsidR="00CD5CA1">
        <w:t xml:space="preserve"> </w:t>
      </w:r>
      <w:r>
        <w:t>response, training, and certification throughout</w:t>
      </w:r>
      <w:r w:rsidR="00CD5CA1">
        <w:t xml:space="preserve"> </w:t>
      </w:r>
      <w:r>
        <w:t>North America. These include</w:t>
      </w:r>
      <w:r w:rsidR="00CD5CA1">
        <w:t xml:space="preserve">: </w:t>
      </w:r>
    </w:p>
    <w:p w:rsidR="00602644" w:rsidRDefault="004A574D" w:rsidP="00CD5CA1">
      <w:pPr>
        <w:pStyle w:val="ListParagraph"/>
        <w:numPr>
          <w:ilvl w:val="1"/>
          <w:numId w:val="1"/>
        </w:numPr>
      </w:pPr>
      <w:r>
        <w:t>NFPA 472 (training)</w:t>
      </w:r>
    </w:p>
    <w:p w:rsidR="00602644" w:rsidRDefault="00602644" w:rsidP="00CD5CA1">
      <w:pPr>
        <w:pStyle w:val="ListParagraph"/>
        <w:numPr>
          <w:ilvl w:val="1"/>
          <w:numId w:val="1"/>
        </w:numPr>
      </w:pPr>
      <w:r>
        <w:t xml:space="preserve">NFPA </w:t>
      </w:r>
      <w:r w:rsidR="004A574D">
        <w:t>473</w:t>
      </w:r>
      <w:r w:rsidR="00CD5CA1">
        <w:t xml:space="preserve"> </w:t>
      </w:r>
      <w:r w:rsidR="004A574D">
        <w:t>(EMS training)</w:t>
      </w:r>
    </w:p>
    <w:p w:rsidR="004A574D" w:rsidRDefault="004A574D" w:rsidP="00CD5CA1">
      <w:pPr>
        <w:pStyle w:val="ListParagraph"/>
        <w:numPr>
          <w:ilvl w:val="1"/>
          <w:numId w:val="1"/>
        </w:numPr>
      </w:pPr>
      <w:r>
        <w:t>1991 (chem</w:t>
      </w:r>
      <w:r w:rsidR="00602644">
        <w:t>ical vapor protective clothing)</w:t>
      </w:r>
    </w:p>
    <w:p w:rsidR="004A574D" w:rsidRDefault="004A574D" w:rsidP="00CD5CA1">
      <w:pPr>
        <w:pStyle w:val="ListParagraph"/>
        <w:numPr>
          <w:ilvl w:val="1"/>
          <w:numId w:val="1"/>
        </w:numPr>
      </w:pPr>
      <w:r>
        <w:t>1992 (chemical splash protective clothing) and</w:t>
      </w:r>
    </w:p>
    <w:p w:rsidR="004A574D" w:rsidRDefault="004A574D" w:rsidP="00CD5CA1">
      <w:pPr>
        <w:pStyle w:val="ListParagraph"/>
        <w:numPr>
          <w:ilvl w:val="1"/>
          <w:numId w:val="1"/>
        </w:numPr>
      </w:pPr>
      <w:r>
        <w:t>1994 (chemical protective clothing—CBRNE terrorism</w:t>
      </w:r>
      <w:r w:rsidR="00CD5CA1">
        <w:t xml:space="preserve"> </w:t>
      </w:r>
      <w:r>
        <w:t>scenarios).</w:t>
      </w:r>
    </w:p>
    <w:p w:rsidR="00602644" w:rsidRDefault="00602644" w:rsidP="00602644">
      <w:pPr>
        <w:pStyle w:val="ListParagraph"/>
        <w:ind w:left="1440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Standard of Care represents the minimum accepted level</w:t>
      </w:r>
      <w:r w:rsidR="00602644">
        <w:t xml:space="preserve"> </w:t>
      </w:r>
      <w:r>
        <w:t>of hazardous materials emergency service that should be</w:t>
      </w:r>
      <w:r w:rsidR="00602644">
        <w:t xml:space="preserve"> </w:t>
      </w:r>
      <w:r>
        <w:t>provided regardless of location or situation. It is established</w:t>
      </w:r>
      <w:r w:rsidR="00602644">
        <w:t xml:space="preserve"> </w:t>
      </w:r>
      <w:r>
        <w:t>by existing laws and regulations, and is also influenced</w:t>
      </w:r>
      <w:r w:rsidR="00602644">
        <w:t xml:space="preserve"> </w:t>
      </w:r>
      <w:r>
        <w:t>by legal findings and case law precedents.</w:t>
      </w:r>
    </w:p>
    <w:p w:rsidR="00602644" w:rsidRDefault="00602644" w:rsidP="00602644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The two key elements of planning and preparedness</w:t>
      </w:r>
      <w:r w:rsidR="00602644">
        <w:t xml:space="preserve"> </w:t>
      </w:r>
      <w:r>
        <w:t>activities are the hazards analysis and contingency planning</w:t>
      </w:r>
      <w:r w:rsidR="00602644">
        <w:t xml:space="preserve"> </w:t>
      </w:r>
      <w:r>
        <w:t>processes.</w:t>
      </w:r>
      <w:bookmarkStart w:id="0" w:name="_GoBack"/>
      <w:bookmarkEnd w:id="0"/>
    </w:p>
    <w:p w:rsidR="00F56347" w:rsidRDefault="004A574D" w:rsidP="004A574D">
      <w:pPr>
        <w:pStyle w:val="ListParagraph"/>
        <w:numPr>
          <w:ilvl w:val="0"/>
          <w:numId w:val="1"/>
        </w:numPr>
      </w:pPr>
      <w:r>
        <w:lastRenderedPageBreak/>
        <w:t>Hazmat prevention activities include</w:t>
      </w:r>
      <w:r w:rsidR="00F56347">
        <w:t>:</w:t>
      </w:r>
    </w:p>
    <w:p w:rsidR="00F56347" w:rsidRDefault="004A574D" w:rsidP="00F56347">
      <w:pPr>
        <w:pStyle w:val="ListParagraph"/>
        <w:numPr>
          <w:ilvl w:val="1"/>
          <w:numId w:val="1"/>
        </w:numPr>
      </w:pPr>
      <w:r>
        <w:t>(1) hazmat process,</w:t>
      </w:r>
      <w:r w:rsidR="003F7AF9">
        <w:t xml:space="preserve"> </w:t>
      </w:r>
      <w:r>
        <w:t>container desi</w:t>
      </w:r>
      <w:r w:rsidR="00BF34C5">
        <w:t>gn, and construction standards</w:t>
      </w:r>
    </w:p>
    <w:p w:rsidR="00F56347" w:rsidRDefault="004A574D" w:rsidP="00F56347">
      <w:pPr>
        <w:pStyle w:val="ListParagraph"/>
        <w:numPr>
          <w:ilvl w:val="1"/>
          <w:numId w:val="1"/>
        </w:numPr>
      </w:pPr>
      <w:r>
        <w:t>(2) inspection</w:t>
      </w:r>
      <w:r w:rsidR="003F7AF9">
        <w:t xml:space="preserve"> </w:t>
      </w:r>
      <w:r w:rsidR="00BF34C5">
        <w:t>and enforcement</w:t>
      </w:r>
    </w:p>
    <w:p w:rsidR="00F56347" w:rsidRDefault="00BF34C5" w:rsidP="00F56347">
      <w:pPr>
        <w:pStyle w:val="ListParagraph"/>
        <w:numPr>
          <w:ilvl w:val="1"/>
          <w:numId w:val="1"/>
        </w:numPr>
      </w:pPr>
      <w:r>
        <w:t>(3) public education</w:t>
      </w:r>
    </w:p>
    <w:p w:rsidR="003F7AF9" w:rsidRDefault="004A574D" w:rsidP="00F56347">
      <w:pPr>
        <w:pStyle w:val="ListParagraph"/>
        <w:numPr>
          <w:ilvl w:val="1"/>
          <w:numId w:val="1"/>
        </w:numPr>
      </w:pPr>
      <w:r>
        <w:t>(4) handling,</w:t>
      </w:r>
      <w:r w:rsidR="003F7AF9">
        <w:t xml:space="preserve"> </w:t>
      </w:r>
      <w:r>
        <w:t>notificat</w:t>
      </w:r>
      <w:r w:rsidR="00BF34C5">
        <w:t>ion, and reporting requirements</w:t>
      </w:r>
    </w:p>
    <w:p w:rsidR="0017065E" w:rsidRDefault="0017065E" w:rsidP="0017065E">
      <w:pPr>
        <w:pStyle w:val="ListParagraph"/>
        <w:ind w:left="1440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Hazardous Materials Response Teams (HMRT) are</w:t>
      </w:r>
      <w:r w:rsidR="003F7AF9">
        <w:t xml:space="preserve"> </w:t>
      </w:r>
      <w:r>
        <w:t>defined as an organized group of trained response personnel,</w:t>
      </w:r>
      <w:r w:rsidR="003F7AF9">
        <w:t xml:space="preserve"> </w:t>
      </w:r>
      <w:r>
        <w:t>operating under an emergency response plan and</w:t>
      </w:r>
      <w:r w:rsidR="003F7AF9">
        <w:t xml:space="preserve"> </w:t>
      </w:r>
      <w:r>
        <w:t>applicable standard operating procedures, who perform</w:t>
      </w:r>
      <w:r w:rsidR="003F7AF9">
        <w:t xml:space="preserve"> </w:t>
      </w:r>
      <w:r>
        <w:t>hazardous material technician-level skills at hazardous</w:t>
      </w:r>
      <w:r w:rsidR="000F30B4">
        <w:t xml:space="preserve"> </w:t>
      </w:r>
      <w:r>
        <w:t>materials/WMD incidents. The HMRT members respond</w:t>
      </w:r>
      <w:r w:rsidR="003F7AF9">
        <w:t xml:space="preserve"> </w:t>
      </w:r>
      <w:r>
        <w:t>to releases for the purpose of control or stabilization of</w:t>
      </w:r>
      <w:r w:rsidR="003F7AF9">
        <w:t xml:space="preserve"> </w:t>
      </w:r>
      <w:r>
        <w:t>the incident. Among the specialized equipment carried</w:t>
      </w:r>
      <w:r w:rsidR="003F7AF9">
        <w:t xml:space="preserve"> </w:t>
      </w:r>
      <w:r>
        <w:t>by an HMRT are reference libraries, computers and communications</w:t>
      </w:r>
      <w:r w:rsidR="003F7AF9">
        <w:t xml:space="preserve"> </w:t>
      </w:r>
      <w:r>
        <w:t>equipment, personal protective clothing and</w:t>
      </w:r>
      <w:r w:rsidR="003F7AF9">
        <w:t xml:space="preserve"> </w:t>
      </w:r>
      <w:r>
        <w:t>equipment, direct-reading detection and monitoring</w:t>
      </w:r>
      <w:r w:rsidR="003F7AF9">
        <w:t xml:space="preserve"> </w:t>
      </w:r>
      <w:r>
        <w:t>equipment, control and mitigation supplies and equipment,</w:t>
      </w:r>
      <w:r w:rsidR="003F7AF9">
        <w:t xml:space="preserve"> </w:t>
      </w:r>
      <w:r>
        <w:t>and decontamination supplies and equipment</w:t>
      </w:r>
      <w:r w:rsidR="003F7AF9">
        <w:t xml:space="preserve"> </w:t>
      </w:r>
      <w:r>
        <w:t>(NFPA 472).</w:t>
      </w:r>
    </w:p>
    <w:p w:rsidR="003F7AF9" w:rsidRDefault="003F7AF9" w:rsidP="003F7AF9">
      <w:pPr>
        <w:pStyle w:val="ListParagraph"/>
      </w:pPr>
    </w:p>
    <w:p w:rsidR="004A574D" w:rsidRDefault="004A574D" w:rsidP="004A574D">
      <w:pPr>
        <w:pStyle w:val="ListParagraph"/>
        <w:numPr>
          <w:ilvl w:val="0"/>
          <w:numId w:val="1"/>
        </w:numPr>
      </w:pPr>
      <w:r>
        <w:t>Although emergency responders are typically not responsible</w:t>
      </w:r>
      <w:r w:rsidR="003F7AF9">
        <w:t xml:space="preserve"> </w:t>
      </w:r>
      <w:r>
        <w:t>for clean-up and recovery operations, they are</w:t>
      </w:r>
      <w:r w:rsidR="003F7AF9">
        <w:t xml:space="preserve"> </w:t>
      </w:r>
      <w:r>
        <w:t>responsible to ensure there is a safe and effective transfer</w:t>
      </w:r>
      <w:r w:rsidR="003F7AF9">
        <w:t xml:space="preserve"> </w:t>
      </w:r>
      <w:r>
        <w:t>of command to the lead agency responsible for post-emergency</w:t>
      </w:r>
      <w:r w:rsidR="003F7AF9">
        <w:t xml:space="preserve"> </w:t>
      </w:r>
      <w:r>
        <w:t>response operations.</w:t>
      </w:r>
    </w:p>
    <w:sectPr w:rsidR="004A57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FB" w:rsidRDefault="000445FB" w:rsidP="00EC5CDD">
      <w:pPr>
        <w:spacing w:after="0" w:line="240" w:lineRule="auto"/>
      </w:pPr>
      <w:r>
        <w:separator/>
      </w:r>
    </w:p>
  </w:endnote>
  <w:endnote w:type="continuationSeparator" w:id="0">
    <w:p w:rsidR="000445FB" w:rsidRDefault="000445FB" w:rsidP="00EC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28" w:rsidRDefault="008C2628">
    <w:pPr>
      <w:pStyle w:val="Footer"/>
    </w:pPr>
    <w:r>
      <w:rPr>
        <w:rFonts w:cstheme="minorHAnsi"/>
      </w:rPr>
      <w:t>©</w:t>
    </w:r>
    <w:r>
      <w:t xml:space="preserve"> 2014 Jones &amp; Bartlett Learning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FB" w:rsidRDefault="000445FB" w:rsidP="00EC5CDD">
      <w:pPr>
        <w:spacing w:after="0" w:line="240" w:lineRule="auto"/>
      </w:pPr>
      <w:r>
        <w:separator/>
      </w:r>
    </w:p>
  </w:footnote>
  <w:footnote w:type="continuationSeparator" w:id="0">
    <w:p w:rsidR="000445FB" w:rsidRDefault="000445FB" w:rsidP="00EC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322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5CDD" w:rsidRDefault="00EC5C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CDD" w:rsidRDefault="00EC5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AE8"/>
    <w:multiLevelType w:val="hybridMultilevel"/>
    <w:tmpl w:val="F566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4D"/>
    <w:rsid w:val="000445FB"/>
    <w:rsid w:val="000F30B4"/>
    <w:rsid w:val="0017065E"/>
    <w:rsid w:val="003A54F0"/>
    <w:rsid w:val="003F7AF9"/>
    <w:rsid w:val="00426F1B"/>
    <w:rsid w:val="004A574D"/>
    <w:rsid w:val="00602644"/>
    <w:rsid w:val="008C2628"/>
    <w:rsid w:val="00BF34C5"/>
    <w:rsid w:val="00CD5CA1"/>
    <w:rsid w:val="00EC5CDD"/>
    <w:rsid w:val="00F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DD"/>
  </w:style>
  <w:style w:type="paragraph" w:styleId="Footer">
    <w:name w:val="footer"/>
    <w:basedOn w:val="Normal"/>
    <w:link w:val="FooterChar"/>
    <w:uiPriority w:val="99"/>
    <w:unhideWhenUsed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DD"/>
  </w:style>
  <w:style w:type="paragraph" w:styleId="Footer">
    <w:name w:val="footer"/>
    <w:basedOn w:val="Normal"/>
    <w:link w:val="FooterChar"/>
    <w:uiPriority w:val="99"/>
    <w:unhideWhenUsed/>
    <w:rsid w:val="00EC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10</cp:revision>
  <dcterms:created xsi:type="dcterms:W3CDTF">2012-11-08T15:54:00Z</dcterms:created>
  <dcterms:modified xsi:type="dcterms:W3CDTF">2012-11-08T16:04:00Z</dcterms:modified>
</cp:coreProperties>
</file>